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8EFC7" w14:textId="77777777" w:rsidR="00B4102C" w:rsidRPr="003C1E6B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4102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3C1E6B">
        <w:rPr>
          <w:rFonts w:ascii="Times New Roman" w:eastAsia="Times New Roman" w:hAnsi="Times New Roman" w:cs="Times New Roman"/>
          <w:b/>
          <w:sz w:val="28"/>
          <w:lang w:eastAsia="ru-RU"/>
        </w:rPr>
        <w:t>ГБДОУ НАО «Детский сад п. Хорей-Вер»</w:t>
      </w:r>
    </w:p>
    <w:p w14:paraId="3AF3668E" w14:textId="77777777" w:rsidR="00B4102C" w:rsidRPr="003C1E6B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26B23772" w14:textId="77777777" w:rsidR="00B4102C" w:rsidRPr="003C1E6B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1E05CC6F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5F8084C1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6071D66C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0A3BE62C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36F9DFE8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2B0F8A6B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0E3DFB1F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7AD79C57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3C95ABC5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54EB6946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  <w:r w:rsidRPr="00B4102C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Конспект мастер – класса для педагогов</w:t>
      </w:r>
    </w:p>
    <w:p w14:paraId="663291EC" w14:textId="77777777" w:rsidR="00B4102C" w:rsidRP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Calibri" w:eastAsia="Times New Roman" w:hAnsi="Calibri" w:cs="Arial"/>
          <w:b/>
          <w:u w:val="single"/>
          <w:lang w:eastAsia="ru-RU"/>
        </w:rPr>
      </w:pPr>
    </w:p>
    <w:p w14:paraId="3D14EF5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/>
        <w:jc w:val="center"/>
        <w:rPr>
          <w:rFonts w:ascii="Calibri" w:eastAsia="Times New Roman" w:hAnsi="Calibri" w:cs="Arial"/>
          <w:lang w:eastAsia="ru-RU"/>
        </w:rPr>
      </w:pPr>
      <w:r w:rsidRPr="003C1E6B">
        <w:rPr>
          <w:rFonts w:ascii="Times New Roman" w:eastAsia="Times New Roman" w:hAnsi="Times New Roman" w:cs="Times New Roman"/>
          <w:b/>
          <w:bCs/>
          <w:sz w:val="44"/>
          <w:lang w:eastAsia="ru-RU"/>
        </w:rPr>
        <w:t>«Дидактические игры как средство развития речи детей дошкольного возраста»</w:t>
      </w:r>
    </w:p>
    <w:p w14:paraId="672F9A73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451B8D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3EA7AB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B334D8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FF27B3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A2C0B7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C7F948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B31FF6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DE1449" w14:textId="77777777" w:rsidR="00B4102C" w:rsidRPr="00577B6F" w:rsidRDefault="00B4102C" w:rsidP="00B4102C">
      <w:pPr>
        <w:shd w:val="clear" w:color="auto" w:fill="FFFFFF"/>
        <w:spacing w:after="0" w:line="240" w:lineRule="auto"/>
        <w:ind w:right="58"/>
        <w:jc w:val="right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</w:t>
      </w:r>
      <w:r w:rsidRPr="00577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Чупрова М.В.</w:t>
      </w:r>
    </w:p>
    <w:p w14:paraId="60BCE7FE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A1CF34F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3AEF716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49FB94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454EE3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F00028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42C005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CD6737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FD9C4C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61D7FE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A7F096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C55EA5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CCA39B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AD259C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88A344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EC607C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3E6DC1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0576DB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AD7F0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</w:p>
    <w:p w14:paraId="07F03194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5г</w:t>
      </w:r>
    </w:p>
    <w:p w14:paraId="24AAA70D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D75E9C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556C0C" w14:textId="77777777" w:rsidR="00B4102C" w:rsidRDefault="00B4102C" w:rsidP="00B4102C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1EFF59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7636BDE3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/>
        <w:jc w:val="center"/>
        <w:rPr>
          <w:rFonts w:ascii="Calibri" w:eastAsia="Times New Roman" w:hAnsi="Calibri" w:cs="Arial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bCs/>
          <w:sz w:val="44"/>
          <w:lang w:eastAsia="ru-RU"/>
        </w:rPr>
        <w:t>«Дидактические игры как средство развития речи детей дошкольного возраста»</w:t>
      </w:r>
    </w:p>
    <w:p w14:paraId="2D1FB563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347E5DA0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обмен опытом с коллегами </w:t>
      </w:r>
      <w:r w:rsidRPr="00577B6F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 вопросу активизации речевого развития детей дошкольного возраста посредством использования дидактической игры.</w:t>
      </w:r>
    </w:p>
    <w:p w14:paraId="6EDA819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14:paraId="4FAB509B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обосновать актуальность выбранной темы;</w:t>
      </w:r>
    </w:p>
    <w:p w14:paraId="7A402BC9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расширить представления коллег с вариантами дидактических игр по развитию речи дошкольников;</w:t>
      </w:r>
    </w:p>
    <w:p w14:paraId="0ADCCA4A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сплочению коллектива.</w:t>
      </w:r>
    </w:p>
    <w:p w14:paraId="53492D8E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14:paraId="3965950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</w:t>
      </w:r>
    </w:p>
    <w:p w14:paraId="0912EB5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5DBFCA4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Добрый день, уважаемые коллеги!</w:t>
      </w:r>
    </w:p>
    <w:p w14:paraId="5377FFB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рада приветствовать вас на своем мастер – классе. В качестве темы я выбрала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«Дидактические игры как средство развития речи детей дошкольного возраста».</w:t>
      </w:r>
    </w:p>
    <w:p w14:paraId="3D99C4AE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Обратимся же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данной проблеме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корне которой лежит значительное увеличение воспитанников с нарушениями речи разной степени сложности. А ведь именно этот показатель является одним из ведущих при определении готовности ребенка к школе. Педагоги современных ДОО озадачены поиском средств, способных решить проблему развития речи своих воспитанников. На помощь приходит дидактическая игра.</w:t>
      </w:r>
    </w:p>
    <w:p w14:paraId="4F1B1FB3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E9C03B9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Согласно педагогическому словарю, дидактическая игра - это многоплановое, сложное педагогическое явление. Она является и игровым методом обучения, и формой обучения, и самостоятельной игровой деятельностью, и средством всестороннего воспитания личности ребенка.</w:t>
      </w:r>
    </w:p>
    <w:p w14:paraId="2247A70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Касательно речевого развития ее функции таковы:</w:t>
      </w:r>
    </w:p>
    <w:p w14:paraId="31E06535" w14:textId="77777777" w:rsidR="00B4102C" w:rsidRPr="00577B6F" w:rsidRDefault="00B4102C" w:rsidP="00B4102C">
      <w:pPr>
        <w:numPr>
          <w:ilvl w:val="0"/>
          <w:numId w:val="1"/>
        </w:numPr>
        <w:shd w:val="clear" w:color="auto" w:fill="FFFFFF"/>
        <w:spacing w:before="33" w:after="33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способствует обогащению словаря;</w:t>
      </w:r>
    </w:p>
    <w:p w14:paraId="089760AC" w14:textId="77777777" w:rsidR="00B4102C" w:rsidRPr="00577B6F" w:rsidRDefault="00B4102C" w:rsidP="00B4102C">
      <w:pPr>
        <w:numPr>
          <w:ilvl w:val="0"/>
          <w:numId w:val="1"/>
        </w:numPr>
        <w:shd w:val="clear" w:color="auto" w:fill="FFFFFF"/>
        <w:spacing w:before="33" w:after="33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способствует формированию грамматического строя речи;</w:t>
      </w:r>
    </w:p>
    <w:p w14:paraId="326465BA" w14:textId="77777777" w:rsidR="00B4102C" w:rsidRPr="00577B6F" w:rsidRDefault="00B4102C" w:rsidP="00B4102C">
      <w:pPr>
        <w:numPr>
          <w:ilvl w:val="0"/>
          <w:numId w:val="1"/>
        </w:numPr>
        <w:shd w:val="clear" w:color="auto" w:fill="FFFFFF"/>
        <w:spacing w:before="33" w:after="33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способствует развитию связной речи;</w:t>
      </w:r>
    </w:p>
    <w:p w14:paraId="509F4FBC" w14:textId="77777777" w:rsidR="00B4102C" w:rsidRPr="00577B6F" w:rsidRDefault="00B4102C" w:rsidP="00B4102C">
      <w:pPr>
        <w:numPr>
          <w:ilvl w:val="0"/>
          <w:numId w:val="1"/>
        </w:numPr>
        <w:shd w:val="clear" w:color="auto" w:fill="FFFFFF"/>
        <w:spacing w:before="33" w:after="33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способствует совершенствованию звуковой культуры речи;</w:t>
      </w:r>
    </w:p>
    <w:p w14:paraId="0AC2BDDC" w14:textId="77777777" w:rsidR="00B4102C" w:rsidRPr="00577B6F" w:rsidRDefault="00B4102C" w:rsidP="00B4102C">
      <w:pPr>
        <w:numPr>
          <w:ilvl w:val="0"/>
          <w:numId w:val="1"/>
        </w:numPr>
        <w:shd w:val="clear" w:color="auto" w:fill="FFFFFF"/>
        <w:spacing w:before="33" w:after="33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способствует развитию умения правильно выражать собственные мысли.</w:t>
      </w:r>
    </w:p>
    <w:p w14:paraId="6BFA5D3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Предлагаю перейти к практической части и наглядно рассмотреть варианты дидактических игр, способствующих развитию речи детей дошкольного возраста.</w:t>
      </w:r>
    </w:p>
    <w:p w14:paraId="7ED7CF7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83EEE0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приступим и рассмотрим варианты игр на каждый компонент развития речи.</w:t>
      </w:r>
    </w:p>
    <w:p w14:paraId="613F8998" w14:textId="77777777" w:rsidR="00B4102C" w:rsidRPr="00577B6F" w:rsidRDefault="00B4102C" w:rsidP="00B410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8" w:right="58" w:firstLine="710"/>
        <w:jc w:val="both"/>
        <w:rPr>
          <w:rFonts w:ascii="Calibri" w:eastAsia="Times New Roman" w:hAnsi="Calibri" w:cs="Arial"/>
          <w:b/>
          <w:color w:val="000000"/>
          <w:u w:val="single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Обогащение словаря.</w:t>
      </w:r>
    </w:p>
    <w:p w14:paraId="5D8E6562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Д/и «Эстафета».</w:t>
      </w:r>
    </w:p>
    <w:p w14:paraId="3AD44049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развитие глагольного словаря.</w:t>
      </w:r>
    </w:p>
    <w:p w14:paraId="7BB308A2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(участники встают в круг, ведущий держит палочку, произносит слово (существительное) и передает стоящему рядом коллеге, его задача подобрать глагол к этому существительному; если участник затрудняется, то он выбывает из игры)</w:t>
      </w:r>
    </w:p>
    <w:p w14:paraId="1E5F2012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Варианты слов: собака – бежит, лает, скулит, кусает, сторожит, воет; кошка – дремлет, мурлыкает, охотится, царапается, играет, мяукает)</w:t>
      </w:r>
    </w:p>
    <w:p w14:paraId="425E17B3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2EBFFA9B" w14:textId="77777777" w:rsidR="00B4102C" w:rsidRPr="00577B6F" w:rsidRDefault="00B4102C" w:rsidP="00B410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8" w:right="58" w:firstLine="710"/>
        <w:jc w:val="both"/>
        <w:rPr>
          <w:rFonts w:ascii="Calibri" w:eastAsia="Times New Roman" w:hAnsi="Calibri" w:cs="Arial"/>
          <w:b/>
          <w:color w:val="000000"/>
          <w:u w:val="single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Формирование грамматического строя речи.</w:t>
      </w:r>
    </w:p>
    <w:p w14:paraId="15FDD837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одно из самых важных направлений. Ребенок, у которого развит грамматический строй речи, достаточно легко общается со сверстниками и взрослыми, он может правильно высказать свои мысли, чувства, легко проходит адаптацию в школе.</w:t>
      </w:r>
    </w:p>
    <w:p w14:paraId="465C6988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Дидактическая игра помогает усвоить все нормы родного языка без особых проблем.</w:t>
      </w:r>
    </w:p>
    <w:p w14:paraId="62495F0B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Представляю игру «Накорми животное».</w:t>
      </w:r>
    </w:p>
    <w:p w14:paraId="33D024A1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закрепление форм дательного падежа.</w:t>
      </w:r>
    </w:p>
    <w:p w14:paraId="531A031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Вам понадобятся картинки с изображением животных и едой для них. Можно использовать как печатные картинки, так и интерактивное оборудование.</w:t>
      </w: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14:paraId="27F55197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Настольно-печатная игра</w:t>
      </w:r>
    </w:p>
    <w:p w14:paraId="0947C53B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216624D4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приглашаю вас на прогулку в зоопарк. Смотритель зоопарка разрешил нам покормить животных. Как вы думаете, кому какая еда нужна?</w:t>
      </w:r>
      <w:r w:rsidRPr="00577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Ваша задача составить фразы, используя подходящие картинки. </w:t>
      </w:r>
      <w:r w:rsidRPr="00577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это важно обратить внимание детей на изменения в окончаниях слов. </w:t>
      </w:r>
    </w:p>
    <w:p w14:paraId="669F9BE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(Пример: тигру – рыбу и т. д.) </w:t>
      </w:r>
    </w:p>
    <w:p w14:paraId="142DB4C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87E1748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577B6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Перейдем к следующему блоку: </w:t>
      </w:r>
      <w:r w:rsidRPr="00577B6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развитие и совершенствование звуковой культуры речи</w:t>
      </w:r>
      <w:r w:rsidRPr="00577B6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этот блок входит ряд частных задач, таких как:</w:t>
      </w:r>
    </w:p>
    <w:p w14:paraId="584FF3D4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речевого слуха;</w:t>
      </w:r>
    </w:p>
    <w:p w14:paraId="0E4A0195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обучение правильному звукопроизношению;</w:t>
      </w:r>
    </w:p>
    <w:p w14:paraId="482B6461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овладение средствами звуковой выразительности речи (тон речи, тембр голоса, темп, ударение, сила голоса, интонация);</w:t>
      </w:r>
    </w:p>
    <w:p w14:paraId="43B6C05E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выработка четкой дикции.</w:t>
      </w:r>
    </w:p>
    <w:p w14:paraId="54FEBBE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целью развития речевого слуха, предлагаю поиграть в игру «Назови слово».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(Игра с карточками на фонематический слух) </w:t>
      </w:r>
    </w:p>
    <w:p w14:paraId="4B7B5A05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b/>
          <w:color w:val="000000"/>
          <w:lang w:eastAsia="ru-RU"/>
        </w:rPr>
      </w:pPr>
    </w:p>
    <w:p w14:paraId="56394822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6E9123C7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 Последний блок - развитие связной речи детей.</w:t>
      </w:r>
    </w:p>
    <w:p w14:paraId="51168AEB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Задача таких дидактических игр: научить детей правильно сочетать слова в устной речи, а также активизировать их коммуникативные навыки.</w:t>
      </w:r>
    </w:p>
    <w:p w14:paraId="68DC3C80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Поиграем в игру «Удивительное путешествие».</w:t>
      </w:r>
    </w:p>
    <w:p w14:paraId="6409E040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начинаю, а вы продолжаете:</w:t>
      </w:r>
    </w:p>
    <w:p w14:paraId="69ECEAB6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Друзья! Я приглашаю вас в удивительное путешествие! Наш корабль отправляется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путешествие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14:paraId="40F544CC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Что с собой возьмем?</w:t>
      </w:r>
    </w:p>
    <w:p w14:paraId="1C5D298B" w14:textId="621E9E90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например, «Я беру с собой тапочки», «Я беру с собой термос» и</w:t>
      </w:r>
      <w:r w:rsidR="004A27B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</w:t>
      </w:r>
      <w:r w:rsidR="004A27B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д.)</w:t>
      </w:r>
    </w:p>
    <w:p w14:paraId="3D0F6E65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40AFBAD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465CD4E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этом наша встреча подходит к концу.</w:t>
      </w:r>
    </w:p>
    <w:p w14:paraId="5081D851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какие игры используете вы, уважаемые коллеги?</w:t>
      </w:r>
    </w:p>
    <w:p w14:paraId="205470F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(обратная связь с участниками МК)</w:t>
      </w:r>
    </w:p>
    <w:p w14:paraId="627FAAB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Спасибо за обратную связь, коллеги!</w:t>
      </w:r>
    </w:p>
    <w:p w14:paraId="56C63F7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завершение я предлагаю вам подвести итоги нашей встречи.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E7ECA60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 за вашу активность, внимание</w:t>
      </w: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14:paraId="3126732F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Наша встреча окончена!</w:t>
      </w:r>
    </w:p>
    <w:p w14:paraId="2B1D8F4B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Творческих вам успехов!</w:t>
      </w:r>
    </w:p>
    <w:p w14:paraId="280EF315" w14:textId="77777777" w:rsidR="00B4102C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41F76FC8" w14:textId="77777777" w:rsidR="00B4102C" w:rsidRPr="00577B6F" w:rsidRDefault="00B4102C" w:rsidP="00616D13">
      <w:pPr>
        <w:shd w:val="clear" w:color="auto" w:fill="FFFFFF"/>
        <w:spacing w:after="0" w:line="240" w:lineRule="auto"/>
        <w:ind w:right="58"/>
        <w:jc w:val="both"/>
        <w:rPr>
          <w:rFonts w:ascii="Calibri" w:eastAsia="Times New Roman" w:hAnsi="Calibri" w:cs="Arial"/>
          <w:color w:val="000000"/>
          <w:lang w:eastAsia="ru-RU"/>
        </w:rPr>
      </w:pPr>
    </w:p>
    <w:p w14:paraId="4C881E60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Список информационных ресурсов</w:t>
      </w:r>
    </w:p>
    <w:p w14:paraId="1D023719" w14:textId="77777777" w:rsidR="00B4102C" w:rsidRPr="00577B6F" w:rsidRDefault="00B4102C" w:rsidP="00B4102C">
      <w:pPr>
        <w:shd w:val="clear" w:color="auto" w:fill="FFFFFF"/>
        <w:spacing w:after="0" w:line="240" w:lineRule="auto"/>
        <w:ind w:left="58" w:right="58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Касаткина Е. И. Игра в жизни дошкольника. М. : Дрофа, 2013 г.</w:t>
      </w:r>
    </w:p>
    <w:p w14:paraId="790874F9" w14:textId="77777777" w:rsidR="00B4102C" w:rsidRDefault="00B4102C" w:rsidP="00B4102C">
      <w:pPr>
        <w:shd w:val="clear" w:color="auto" w:fill="FFFFFF"/>
        <w:spacing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77B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Петрова Т. И., Петрова Е. С. «Игры и занятия по развитию речи дошкольников», М: Школьная Пресса. 2013 г.</w:t>
      </w:r>
    </w:p>
    <w:p w14:paraId="688BD4C4" w14:textId="77777777" w:rsidR="00616D13" w:rsidRDefault="00616D13" w:rsidP="00B4102C">
      <w:pPr>
        <w:shd w:val="clear" w:color="auto" w:fill="FFFFFF"/>
        <w:spacing w:line="240" w:lineRule="auto"/>
        <w:ind w:left="58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F2DB25F" w14:textId="6B9EB23F" w:rsidR="00616D13" w:rsidRDefault="00616D13" w:rsidP="00616D13">
      <w:pPr>
        <w:shd w:val="clear" w:color="auto" w:fill="FFFFFF"/>
        <w:spacing w:line="240" w:lineRule="auto"/>
        <w:ind w:left="58" w:right="58" w:hanging="909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 wp14:anchorId="0FF55396" wp14:editId="0DB33CF9">
            <wp:extent cx="4962525" cy="3465005"/>
            <wp:effectExtent l="0" t="0" r="0" b="0"/>
            <wp:docPr id="1991962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17" cy="34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49FC" w14:textId="77777777" w:rsidR="00616D13" w:rsidRDefault="00616D13" w:rsidP="00616D13">
      <w:pPr>
        <w:shd w:val="clear" w:color="auto" w:fill="FFFFFF"/>
        <w:spacing w:line="240" w:lineRule="auto"/>
        <w:ind w:left="58" w:right="58" w:hanging="909"/>
        <w:jc w:val="center"/>
        <w:rPr>
          <w:rFonts w:ascii="Calibri" w:eastAsia="Times New Roman" w:hAnsi="Calibri" w:cs="Arial"/>
          <w:color w:val="000000"/>
          <w:lang w:eastAsia="ru-RU"/>
        </w:rPr>
      </w:pPr>
    </w:p>
    <w:p w14:paraId="19FA0B02" w14:textId="3459C10E" w:rsidR="00616D13" w:rsidRDefault="00616D1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lastRenderedPageBreak/>
        <w:drawing>
          <wp:inline distT="0" distB="0" distL="0" distR="0" wp14:anchorId="1B082EF2" wp14:editId="273A96AD">
            <wp:extent cx="3114675" cy="3449640"/>
            <wp:effectExtent l="0" t="0" r="0" b="0"/>
            <wp:docPr id="1661369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84" cy="34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lang w:eastAsia="ru-RU"/>
        </w:rPr>
        <w:t xml:space="preserve">   </w:t>
      </w: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 wp14:anchorId="7F61E3F4" wp14:editId="50DC1C68">
            <wp:extent cx="3230664" cy="3438092"/>
            <wp:effectExtent l="0" t="0" r="0" b="0"/>
            <wp:docPr id="17088265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34" cy="34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68DB" w14:textId="77777777" w:rsidR="00616D13" w:rsidRDefault="00616D1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584E59E9" w14:textId="5184E04A" w:rsidR="00616D1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 wp14:anchorId="2DB5A600" wp14:editId="00A0E6F2">
            <wp:extent cx="3543300" cy="3145176"/>
            <wp:effectExtent l="0" t="0" r="0" b="0"/>
            <wp:docPr id="64156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55" cy="3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lang w:eastAsia="ru-RU"/>
        </w:rPr>
        <w:t xml:space="preserve">  </w:t>
      </w: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 wp14:anchorId="66C17575" wp14:editId="6F894820">
            <wp:extent cx="2895600" cy="3485875"/>
            <wp:effectExtent l="0" t="0" r="0" b="0"/>
            <wp:docPr id="20326756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00" cy="34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E080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2A1F9194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368D14B6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5301E10A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032CC313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4776FCF6" w14:textId="77777777" w:rsidR="00354123" w:rsidRDefault="00354123" w:rsidP="00616D13">
      <w:pPr>
        <w:shd w:val="clear" w:color="auto" w:fill="FFFFFF"/>
        <w:spacing w:line="240" w:lineRule="auto"/>
        <w:ind w:left="58" w:right="-426" w:hanging="909"/>
        <w:rPr>
          <w:rFonts w:ascii="Calibri" w:eastAsia="Times New Roman" w:hAnsi="Calibri" w:cs="Arial"/>
          <w:color w:val="000000"/>
          <w:lang w:eastAsia="ru-RU"/>
        </w:rPr>
      </w:pPr>
    </w:p>
    <w:p w14:paraId="56D72DA4" w14:textId="300A08DF" w:rsidR="00354123" w:rsidRPr="00577B6F" w:rsidRDefault="00354123" w:rsidP="00354123">
      <w:pPr>
        <w:shd w:val="clear" w:color="auto" w:fill="FFFFFF"/>
        <w:spacing w:line="240" w:lineRule="auto"/>
        <w:ind w:left="58" w:right="-426" w:hanging="909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lastRenderedPageBreak/>
        <w:drawing>
          <wp:inline distT="0" distB="0" distL="0" distR="0" wp14:anchorId="644BF718" wp14:editId="0C032403">
            <wp:extent cx="5943600" cy="4457700"/>
            <wp:effectExtent l="0" t="742950" r="0" b="723900"/>
            <wp:docPr id="3788389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6BD1" w14:textId="77777777" w:rsidR="00B4102C" w:rsidRPr="00577B6F" w:rsidRDefault="00B4102C" w:rsidP="00B4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11867" w14:textId="77777777" w:rsidR="00B4102C" w:rsidRPr="00577B6F" w:rsidRDefault="00B4102C" w:rsidP="00B4102C">
      <w:pPr>
        <w:shd w:val="clear" w:color="auto" w:fill="FFFFFF"/>
        <w:spacing w:before="120" w:after="120" w:line="240" w:lineRule="auto"/>
        <w:outlineLvl w:val="5"/>
        <w:rPr>
          <w:rFonts w:ascii="Arial" w:eastAsia="Times New Roman" w:hAnsi="Arial" w:cs="Arial"/>
          <w:b/>
          <w:bCs/>
          <w:color w:val="666666"/>
          <w:sz w:val="15"/>
          <w:szCs w:val="15"/>
          <w:lang w:eastAsia="ru-RU"/>
        </w:rPr>
      </w:pPr>
      <w:r>
        <w:rPr>
          <w:rFonts w:ascii="Arial" w:eastAsia="Times New Roman" w:hAnsi="Arial" w:cs="Arial"/>
          <w:b/>
          <w:bCs/>
          <w:color w:val="FFFFFF"/>
          <w:sz w:val="36"/>
          <w:szCs w:val="36"/>
          <w:lang w:eastAsia="ru-RU"/>
        </w:rPr>
        <w:t xml:space="preserve"> </w:t>
      </w:r>
    </w:p>
    <w:p w14:paraId="1051FB57" w14:textId="77777777" w:rsidR="00B4102C" w:rsidRDefault="00B4102C" w:rsidP="00B4102C">
      <w:pPr>
        <w:ind w:left="-709"/>
      </w:pPr>
      <w:r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</w:t>
      </w:r>
    </w:p>
    <w:p w14:paraId="3423FCDE" w14:textId="77777777" w:rsidR="00B4102C" w:rsidRDefault="00B4102C" w:rsidP="00B4102C">
      <w:pPr>
        <w:ind w:left="-709"/>
      </w:pPr>
    </w:p>
    <w:p w14:paraId="63A89654" w14:textId="77777777" w:rsidR="00B4102C" w:rsidRDefault="00B4102C" w:rsidP="00B4102C">
      <w:pPr>
        <w:ind w:left="-709"/>
      </w:pPr>
    </w:p>
    <w:p w14:paraId="559C11DF" w14:textId="77777777" w:rsidR="00765DB6" w:rsidRDefault="00765DB6"/>
    <w:sectPr w:rsidR="00765DB6" w:rsidSect="0076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57554"/>
    <w:multiLevelType w:val="multilevel"/>
    <w:tmpl w:val="6846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3074D"/>
    <w:multiLevelType w:val="multilevel"/>
    <w:tmpl w:val="A04C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3A79F3"/>
    <w:multiLevelType w:val="multilevel"/>
    <w:tmpl w:val="662C4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3188795">
    <w:abstractNumId w:val="0"/>
  </w:num>
  <w:num w:numId="2" w16cid:durableId="360978147">
    <w:abstractNumId w:val="1"/>
  </w:num>
  <w:num w:numId="3" w16cid:durableId="514616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396C"/>
    <w:rsid w:val="00103F4D"/>
    <w:rsid w:val="0012396C"/>
    <w:rsid w:val="00354123"/>
    <w:rsid w:val="004A27BD"/>
    <w:rsid w:val="00616D13"/>
    <w:rsid w:val="00765DB6"/>
    <w:rsid w:val="00B4102C"/>
    <w:rsid w:val="00C43EA4"/>
    <w:rsid w:val="00F610E1"/>
    <w:rsid w:val="00F8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D7B7E"/>
  <w15:docId w15:val="{3748A4A8-3360-406C-8DFC-D9505024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Руководитель</cp:lastModifiedBy>
  <cp:revision>6</cp:revision>
  <dcterms:created xsi:type="dcterms:W3CDTF">2025-04-07T05:07:00Z</dcterms:created>
  <dcterms:modified xsi:type="dcterms:W3CDTF">2025-04-14T13:54:00Z</dcterms:modified>
</cp:coreProperties>
</file>