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F2E3" w14:textId="77777777" w:rsidR="0059651A" w:rsidRPr="00202CFD" w:rsidRDefault="0059651A" w:rsidP="005965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CFD">
        <w:rPr>
          <w:rFonts w:ascii="Times New Roman" w:hAnsi="Times New Roman"/>
          <w:b/>
          <w:sz w:val="28"/>
          <w:szCs w:val="28"/>
        </w:rPr>
        <w:t>Анализ сюжетно-ролевой игры</w:t>
      </w:r>
    </w:p>
    <w:p w14:paraId="190AF364" w14:textId="77777777" w:rsidR="0059651A" w:rsidRPr="00202CFD" w:rsidRDefault="0059651A" w:rsidP="005965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27FFCB" w14:textId="1E1F9A11" w:rsidR="0059651A" w:rsidRPr="0072482E" w:rsidRDefault="0059651A" w:rsidP="005965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82E">
        <w:rPr>
          <w:rFonts w:ascii="Times New Roman" w:hAnsi="Times New Roman"/>
          <w:sz w:val="24"/>
          <w:szCs w:val="24"/>
        </w:rPr>
        <w:t xml:space="preserve">Группа </w:t>
      </w:r>
      <w:r w:rsidR="00401CA8">
        <w:rPr>
          <w:rFonts w:ascii="Times New Roman" w:hAnsi="Times New Roman"/>
          <w:sz w:val="24"/>
          <w:szCs w:val="24"/>
          <w:u w:val="single"/>
        </w:rPr>
        <w:t xml:space="preserve">ст.-подг. группа </w:t>
      </w:r>
      <w:r w:rsidRPr="0072482E">
        <w:rPr>
          <w:rFonts w:ascii="Times New Roman" w:hAnsi="Times New Roman"/>
          <w:sz w:val="24"/>
          <w:szCs w:val="24"/>
        </w:rPr>
        <w:t xml:space="preserve"> </w:t>
      </w:r>
      <w:r w:rsidR="00401CA8">
        <w:rPr>
          <w:rFonts w:ascii="Times New Roman" w:hAnsi="Times New Roman"/>
          <w:sz w:val="24"/>
          <w:szCs w:val="24"/>
        </w:rPr>
        <w:t xml:space="preserve">           </w:t>
      </w:r>
      <w:r w:rsidRPr="0072482E">
        <w:rPr>
          <w:rFonts w:ascii="Times New Roman" w:hAnsi="Times New Roman"/>
          <w:sz w:val="24"/>
          <w:szCs w:val="24"/>
        </w:rPr>
        <w:t xml:space="preserve">Кол-во детей </w:t>
      </w:r>
      <w:r w:rsidR="00401CA8">
        <w:rPr>
          <w:rFonts w:ascii="Times New Roman" w:hAnsi="Times New Roman"/>
          <w:sz w:val="24"/>
          <w:szCs w:val="24"/>
          <w:u w:val="single"/>
        </w:rPr>
        <w:t xml:space="preserve">14 </w:t>
      </w:r>
      <w:r w:rsidRPr="0072482E">
        <w:rPr>
          <w:rFonts w:ascii="Times New Roman" w:hAnsi="Times New Roman"/>
          <w:sz w:val="24"/>
          <w:szCs w:val="24"/>
        </w:rPr>
        <w:t xml:space="preserve"> </w:t>
      </w:r>
      <w:r w:rsidR="00401CA8">
        <w:rPr>
          <w:rFonts w:ascii="Times New Roman" w:hAnsi="Times New Roman"/>
          <w:sz w:val="24"/>
          <w:szCs w:val="24"/>
        </w:rPr>
        <w:t xml:space="preserve">                </w:t>
      </w:r>
      <w:r w:rsidRPr="0072482E">
        <w:rPr>
          <w:rFonts w:ascii="Times New Roman" w:hAnsi="Times New Roman"/>
          <w:sz w:val="24"/>
          <w:szCs w:val="24"/>
        </w:rPr>
        <w:t xml:space="preserve">Воспитатель </w:t>
      </w:r>
      <w:r w:rsidR="00401CA8" w:rsidRPr="00401CA8">
        <w:rPr>
          <w:rFonts w:ascii="Times New Roman" w:hAnsi="Times New Roman"/>
          <w:sz w:val="24"/>
          <w:szCs w:val="24"/>
          <w:u w:val="single"/>
        </w:rPr>
        <w:t>Захарко А.В</w:t>
      </w:r>
      <w:r w:rsidR="00401CA8">
        <w:rPr>
          <w:rFonts w:ascii="Times New Roman" w:hAnsi="Times New Roman"/>
          <w:sz w:val="24"/>
          <w:szCs w:val="24"/>
        </w:rPr>
        <w:t>.</w:t>
      </w:r>
    </w:p>
    <w:p w14:paraId="1D8CFEFE" w14:textId="3B0C2AB1" w:rsidR="0059651A" w:rsidRPr="0072482E" w:rsidRDefault="0059651A" w:rsidP="005965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82E">
        <w:rPr>
          <w:rFonts w:ascii="Times New Roman" w:hAnsi="Times New Roman"/>
          <w:sz w:val="24"/>
          <w:szCs w:val="24"/>
        </w:rPr>
        <w:t xml:space="preserve">Проверку проводила </w:t>
      </w:r>
      <w:r w:rsidR="00401CA8" w:rsidRPr="00401CA8">
        <w:rPr>
          <w:rFonts w:ascii="Times New Roman" w:hAnsi="Times New Roman"/>
          <w:sz w:val="24"/>
          <w:szCs w:val="24"/>
          <w:u w:val="single"/>
        </w:rPr>
        <w:t>ст/в Хатанзейская Е.Э.</w:t>
      </w:r>
      <w:r w:rsidR="00401CA8">
        <w:rPr>
          <w:rFonts w:ascii="Times New Roman" w:hAnsi="Times New Roman"/>
          <w:sz w:val="24"/>
          <w:szCs w:val="24"/>
        </w:rPr>
        <w:t xml:space="preserve">       </w:t>
      </w:r>
      <w:r w:rsidRPr="0072482E">
        <w:rPr>
          <w:rFonts w:ascii="Times New Roman" w:hAnsi="Times New Roman"/>
          <w:sz w:val="24"/>
          <w:szCs w:val="24"/>
        </w:rPr>
        <w:t xml:space="preserve">      </w:t>
      </w:r>
      <w:r w:rsidR="00401CA8">
        <w:rPr>
          <w:rFonts w:ascii="Times New Roman" w:hAnsi="Times New Roman"/>
          <w:sz w:val="24"/>
          <w:szCs w:val="24"/>
        </w:rPr>
        <w:t xml:space="preserve">          </w:t>
      </w:r>
      <w:r w:rsidRPr="0072482E">
        <w:rPr>
          <w:rFonts w:ascii="Times New Roman" w:hAnsi="Times New Roman"/>
          <w:sz w:val="24"/>
          <w:szCs w:val="24"/>
        </w:rPr>
        <w:t xml:space="preserve">Дата </w:t>
      </w:r>
      <w:r w:rsidR="00401CA8">
        <w:rPr>
          <w:rFonts w:ascii="Times New Roman" w:hAnsi="Times New Roman"/>
          <w:sz w:val="24"/>
          <w:szCs w:val="24"/>
          <w:u w:val="single"/>
        </w:rPr>
        <w:t>28.02.2023.</w:t>
      </w:r>
    </w:p>
    <w:p w14:paraId="451F0D7F" w14:textId="77777777" w:rsidR="0059651A" w:rsidRPr="00202CFD" w:rsidRDefault="0059651A" w:rsidP="00596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097"/>
      </w:tblGrid>
      <w:tr w:rsidR="0059651A" w:rsidRPr="00202CFD" w14:paraId="1D8E167E" w14:textId="77777777" w:rsidTr="009E2AF0">
        <w:tc>
          <w:tcPr>
            <w:tcW w:w="4962" w:type="dxa"/>
          </w:tcPr>
          <w:p w14:paraId="535595F4" w14:textId="77777777" w:rsidR="0059651A" w:rsidRPr="00015091" w:rsidRDefault="0059651A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091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</w:p>
        </w:tc>
        <w:tc>
          <w:tcPr>
            <w:tcW w:w="5097" w:type="dxa"/>
          </w:tcPr>
          <w:p w14:paraId="1566A329" w14:textId="77777777" w:rsidR="0059651A" w:rsidRPr="00015091" w:rsidRDefault="0059651A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091">
              <w:rPr>
                <w:rFonts w:ascii="Times New Roman" w:hAnsi="Times New Roman"/>
                <w:b/>
                <w:sz w:val="24"/>
                <w:szCs w:val="24"/>
              </w:rPr>
              <w:t>Анализ игровой деятельности</w:t>
            </w:r>
          </w:p>
        </w:tc>
      </w:tr>
      <w:tr w:rsidR="0059651A" w:rsidRPr="00202CFD" w14:paraId="3E9483B8" w14:textId="77777777" w:rsidTr="009E2AF0">
        <w:tc>
          <w:tcPr>
            <w:tcW w:w="4962" w:type="dxa"/>
          </w:tcPr>
          <w:p w14:paraId="6F0194E5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Оснащение игры материалами</w:t>
            </w:r>
          </w:p>
        </w:tc>
        <w:tc>
          <w:tcPr>
            <w:tcW w:w="5097" w:type="dxa"/>
          </w:tcPr>
          <w:p w14:paraId="2ABA0D14" w14:textId="6D2F72BE" w:rsidR="0059651A" w:rsidRPr="0059651A" w:rsidRDefault="00401CA8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в полном наличии для с/р игр  «Дом», «Магазин», «Стройка»</w:t>
            </w:r>
          </w:p>
        </w:tc>
      </w:tr>
      <w:tr w:rsidR="0059651A" w:rsidRPr="00202CFD" w14:paraId="7CAEC810" w14:textId="77777777" w:rsidTr="009E2AF0">
        <w:tc>
          <w:tcPr>
            <w:tcW w:w="10059" w:type="dxa"/>
            <w:gridSpan w:val="2"/>
          </w:tcPr>
          <w:p w14:paraId="628E004F" w14:textId="77777777" w:rsidR="0059651A" w:rsidRPr="0059651A" w:rsidRDefault="0059651A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651A">
              <w:rPr>
                <w:rFonts w:ascii="Times New Roman" w:hAnsi="Times New Roman"/>
                <w:b/>
              </w:rPr>
              <w:t>Умения детей</w:t>
            </w:r>
          </w:p>
        </w:tc>
      </w:tr>
      <w:tr w:rsidR="0059651A" w:rsidRPr="00202CFD" w14:paraId="44DADDF7" w14:textId="77777777" w:rsidTr="009E2AF0">
        <w:tc>
          <w:tcPr>
            <w:tcW w:w="4962" w:type="dxa"/>
          </w:tcPr>
          <w:p w14:paraId="583E0732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Принимают на себя игровую роль</w:t>
            </w:r>
          </w:p>
        </w:tc>
        <w:tc>
          <w:tcPr>
            <w:tcW w:w="5097" w:type="dxa"/>
          </w:tcPr>
          <w:p w14:paraId="5EA6ECE4" w14:textId="7F8BE274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самостоятельно распределили роли.</w:t>
            </w:r>
          </w:p>
        </w:tc>
      </w:tr>
      <w:tr w:rsidR="0059651A" w:rsidRPr="00202CFD" w14:paraId="6F781638" w14:textId="77777777" w:rsidTr="009E2AF0">
        <w:tc>
          <w:tcPr>
            <w:tcW w:w="4962" w:type="dxa"/>
          </w:tcPr>
          <w:p w14:paraId="1B821F3B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Распределяют роли без конфликтов</w:t>
            </w:r>
          </w:p>
        </w:tc>
        <w:tc>
          <w:tcPr>
            <w:tcW w:w="5097" w:type="dxa"/>
          </w:tcPr>
          <w:p w14:paraId="69F4CD62" w14:textId="74287BC3" w:rsidR="0059651A" w:rsidRPr="0059651A" w:rsidRDefault="00401CA8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Конфликтов не было.</w:t>
            </w:r>
          </w:p>
        </w:tc>
      </w:tr>
      <w:tr w:rsidR="0059651A" w:rsidRPr="00202CFD" w14:paraId="7B490527" w14:textId="77777777" w:rsidTr="009E2AF0">
        <w:tc>
          <w:tcPr>
            <w:tcW w:w="4962" w:type="dxa"/>
          </w:tcPr>
          <w:p w14:paraId="6CF95894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Сколько детей включаются в игру</w:t>
            </w:r>
          </w:p>
        </w:tc>
        <w:tc>
          <w:tcPr>
            <w:tcW w:w="5097" w:type="dxa"/>
          </w:tcPr>
          <w:p w14:paraId="34C817E2" w14:textId="62C3BB2A" w:rsidR="0059651A" w:rsidRPr="0059651A" w:rsidRDefault="00401CA8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дети были охвачены игровой деятельностью.</w:t>
            </w:r>
          </w:p>
        </w:tc>
      </w:tr>
      <w:tr w:rsidR="0059651A" w:rsidRPr="00202CFD" w14:paraId="5F35FCBD" w14:textId="77777777" w:rsidTr="009E2AF0">
        <w:tc>
          <w:tcPr>
            <w:tcW w:w="4962" w:type="dxa"/>
          </w:tcPr>
          <w:p w14:paraId="3B579105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Изменяется ли ролевое поведение в зависимости от роли партнёра</w:t>
            </w:r>
          </w:p>
        </w:tc>
        <w:tc>
          <w:tcPr>
            <w:tcW w:w="5097" w:type="dxa"/>
          </w:tcPr>
          <w:p w14:paraId="29633D5E" w14:textId="41739971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основном р</w:t>
            </w:r>
            <w:r w:rsidR="00401CA8">
              <w:rPr>
                <w:rFonts w:ascii="Times New Roman" w:hAnsi="Times New Roman"/>
              </w:rPr>
              <w:t>оли были распределены по</w:t>
            </w:r>
            <w:r>
              <w:rPr>
                <w:rFonts w:ascii="Times New Roman" w:hAnsi="Times New Roman"/>
              </w:rPr>
              <w:t xml:space="preserve"> половой принадлежности</w:t>
            </w:r>
          </w:p>
        </w:tc>
      </w:tr>
      <w:tr w:rsidR="0059651A" w:rsidRPr="00202CFD" w14:paraId="0EE6441A" w14:textId="77777777" w:rsidTr="009E2AF0">
        <w:tc>
          <w:tcPr>
            <w:tcW w:w="4962" w:type="dxa"/>
          </w:tcPr>
          <w:p w14:paraId="352DC457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 xml:space="preserve">Отражаются ли реальные факты или события, знания о профессиях </w:t>
            </w:r>
          </w:p>
        </w:tc>
        <w:tc>
          <w:tcPr>
            <w:tcW w:w="5097" w:type="dxa"/>
          </w:tcPr>
          <w:p w14:paraId="37D203BD" w14:textId="4393E38F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424B0EB9" w14:textId="77777777" w:rsidTr="009E2AF0">
        <w:tc>
          <w:tcPr>
            <w:tcW w:w="4962" w:type="dxa"/>
          </w:tcPr>
          <w:p w14:paraId="32CF5623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 xml:space="preserve">Проявляют ли творчество в выборе темы </w:t>
            </w:r>
          </w:p>
        </w:tc>
        <w:tc>
          <w:tcPr>
            <w:tcW w:w="5097" w:type="dxa"/>
          </w:tcPr>
          <w:p w14:paraId="57285B7F" w14:textId="2A07E419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214DA0FC" w14:textId="77777777" w:rsidTr="009E2AF0">
        <w:tc>
          <w:tcPr>
            <w:tcW w:w="4962" w:type="dxa"/>
          </w:tcPr>
          <w:p w14:paraId="5480A526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Свободно вступают в ролевое взаимодействие</w:t>
            </w:r>
          </w:p>
        </w:tc>
        <w:tc>
          <w:tcPr>
            <w:tcW w:w="5097" w:type="dxa"/>
          </w:tcPr>
          <w:p w14:paraId="664C89C1" w14:textId="52063CAE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51FFADFA" w14:textId="77777777" w:rsidTr="009E2AF0">
        <w:tc>
          <w:tcPr>
            <w:tcW w:w="4962" w:type="dxa"/>
          </w:tcPr>
          <w:p w14:paraId="3A259E4B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Выполняются ли этические нормы поведения во время игры</w:t>
            </w:r>
          </w:p>
        </w:tc>
        <w:tc>
          <w:tcPr>
            <w:tcW w:w="5097" w:type="dxa"/>
          </w:tcPr>
          <w:p w14:paraId="5036664E" w14:textId="7A69B977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доброжелательны, умеют договариваться, сопереживать. </w:t>
            </w:r>
          </w:p>
        </w:tc>
      </w:tr>
      <w:tr w:rsidR="0059651A" w:rsidRPr="00202CFD" w14:paraId="67E4877B" w14:textId="77777777" w:rsidTr="009E2AF0">
        <w:tc>
          <w:tcPr>
            <w:tcW w:w="4962" w:type="dxa"/>
          </w:tcPr>
          <w:p w14:paraId="58C24262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Присутствуют ли отрицательные качества</w:t>
            </w:r>
          </w:p>
        </w:tc>
        <w:tc>
          <w:tcPr>
            <w:tcW w:w="5097" w:type="dxa"/>
          </w:tcPr>
          <w:p w14:paraId="2F799F64" w14:textId="322391C6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Отрицательных качеств не наблюдалось.</w:t>
            </w:r>
          </w:p>
        </w:tc>
      </w:tr>
      <w:tr w:rsidR="0059651A" w:rsidRPr="00202CFD" w14:paraId="2D64E197" w14:textId="77777777" w:rsidTr="008178EB">
        <w:trPr>
          <w:trHeight w:val="523"/>
        </w:trPr>
        <w:tc>
          <w:tcPr>
            <w:tcW w:w="4962" w:type="dxa"/>
          </w:tcPr>
          <w:p w14:paraId="452E76D0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На взаимоотношения в игре влияют ли личные симпатии, привязанность, дружелюбие</w:t>
            </w:r>
          </w:p>
        </w:tc>
        <w:tc>
          <w:tcPr>
            <w:tcW w:w="5097" w:type="dxa"/>
          </w:tcPr>
          <w:p w14:paraId="2290F071" w14:textId="70321731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6DCEC8FE" w14:textId="77777777" w:rsidTr="009E2AF0">
        <w:trPr>
          <w:trHeight w:val="402"/>
        </w:trPr>
        <w:tc>
          <w:tcPr>
            <w:tcW w:w="4962" w:type="dxa"/>
          </w:tcPr>
          <w:p w14:paraId="122F1CB9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Игру доводят до конца</w:t>
            </w:r>
          </w:p>
        </w:tc>
        <w:tc>
          <w:tcPr>
            <w:tcW w:w="5097" w:type="dxa"/>
          </w:tcPr>
          <w:p w14:paraId="346DA7E5" w14:textId="2FE1955B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255A882F" w14:textId="77777777" w:rsidTr="009E2AF0">
        <w:tc>
          <w:tcPr>
            <w:tcW w:w="10059" w:type="dxa"/>
            <w:gridSpan w:val="2"/>
          </w:tcPr>
          <w:p w14:paraId="31019915" w14:textId="77777777" w:rsidR="0059651A" w:rsidRPr="0059651A" w:rsidRDefault="0059651A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651A">
              <w:rPr>
                <w:rFonts w:ascii="Times New Roman" w:hAnsi="Times New Roman"/>
                <w:b/>
              </w:rPr>
              <w:t>Действия воспитателя</w:t>
            </w:r>
          </w:p>
        </w:tc>
      </w:tr>
      <w:tr w:rsidR="0059651A" w:rsidRPr="00202CFD" w14:paraId="36F480B1" w14:textId="77777777" w:rsidTr="009E2AF0">
        <w:tc>
          <w:tcPr>
            <w:tcW w:w="4962" w:type="dxa"/>
          </w:tcPr>
          <w:p w14:paraId="1D27267A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Участвует в игре как воспитатель или как партнер</w:t>
            </w:r>
          </w:p>
        </w:tc>
        <w:tc>
          <w:tcPr>
            <w:tcW w:w="5097" w:type="dxa"/>
          </w:tcPr>
          <w:p w14:paraId="01FBE107" w14:textId="056D9AC5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партнер</w:t>
            </w:r>
          </w:p>
        </w:tc>
      </w:tr>
      <w:tr w:rsidR="0059651A" w:rsidRPr="00202CFD" w14:paraId="56CC66EE" w14:textId="77777777" w:rsidTr="009E2AF0">
        <w:tc>
          <w:tcPr>
            <w:tcW w:w="4962" w:type="dxa"/>
          </w:tcPr>
          <w:p w14:paraId="5CF9D427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Наблюдает за играми детей, помогает советами</w:t>
            </w:r>
          </w:p>
        </w:tc>
        <w:tc>
          <w:tcPr>
            <w:tcW w:w="5097" w:type="dxa"/>
          </w:tcPr>
          <w:p w14:paraId="774CC271" w14:textId="50D1DFB8" w:rsidR="0059651A" w:rsidRPr="0059651A" w:rsidRDefault="008178EB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20BB5BBC" w14:textId="77777777" w:rsidTr="009E2AF0">
        <w:tc>
          <w:tcPr>
            <w:tcW w:w="4962" w:type="dxa"/>
          </w:tcPr>
          <w:p w14:paraId="7A95984A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Принимает чисто наблюдательскую позицию</w:t>
            </w:r>
          </w:p>
        </w:tc>
        <w:tc>
          <w:tcPr>
            <w:tcW w:w="5097" w:type="dxa"/>
          </w:tcPr>
          <w:p w14:paraId="58005B4C" w14:textId="7C1A487E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9651A" w:rsidRPr="00202CFD" w14:paraId="55287B36" w14:textId="77777777" w:rsidTr="009E2AF0">
        <w:tc>
          <w:tcPr>
            <w:tcW w:w="4962" w:type="dxa"/>
          </w:tcPr>
          <w:p w14:paraId="4EBB0F11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 xml:space="preserve">Предлагает темы для игры </w:t>
            </w:r>
          </w:p>
        </w:tc>
        <w:tc>
          <w:tcPr>
            <w:tcW w:w="5097" w:type="dxa"/>
          </w:tcPr>
          <w:p w14:paraId="793DDBDC" w14:textId="3E3D0CEB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7C830EFB" w14:textId="77777777" w:rsidTr="009E2AF0">
        <w:tc>
          <w:tcPr>
            <w:tcW w:w="4962" w:type="dxa"/>
          </w:tcPr>
          <w:p w14:paraId="0D0B9CDD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Сам распределяет роли</w:t>
            </w:r>
          </w:p>
        </w:tc>
        <w:tc>
          <w:tcPr>
            <w:tcW w:w="5097" w:type="dxa"/>
          </w:tcPr>
          <w:p w14:paraId="118D8063" w14:textId="424DB3A7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9651A" w:rsidRPr="00202CFD" w14:paraId="2C4EE1D0" w14:textId="77777777" w:rsidTr="009E2AF0">
        <w:tc>
          <w:tcPr>
            <w:tcW w:w="4962" w:type="dxa"/>
          </w:tcPr>
          <w:p w14:paraId="4AE2BC27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Помогает распределять роли</w:t>
            </w:r>
          </w:p>
        </w:tc>
        <w:tc>
          <w:tcPr>
            <w:tcW w:w="5097" w:type="dxa"/>
          </w:tcPr>
          <w:p w14:paraId="7758FF81" w14:textId="31794C92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 </w:t>
            </w:r>
          </w:p>
        </w:tc>
      </w:tr>
      <w:tr w:rsidR="0059651A" w:rsidRPr="00202CFD" w14:paraId="308C237E" w14:textId="77777777" w:rsidTr="009E2AF0">
        <w:tc>
          <w:tcPr>
            <w:tcW w:w="4962" w:type="dxa"/>
          </w:tcPr>
          <w:p w14:paraId="6939BC68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Создаёт проблемную ситуацию для выяснения чего-либо</w:t>
            </w:r>
          </w:p>
        </w:tc>
        <w:tc>
          <w:tcPr>
            <w:tcW w:w="5097" w:type="dxa"/>
          </w:tcPr>
          <w:p w14:paraId="66FDC56F" w14:textId="687F281A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9651A" w:rsidRPr="00202CFD" w14:paraId="5BA5A9D8" w14:textId="77777777" w:rsidTr="009E2AF0">
        <w:tc>
          <w:tcPr>
            <w:tcW w:w="4962" w:type="dxa"/>
          </w:tcPr>
          <w:p w14:paraId="0B3A6F65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Переводит внимание детей от действия с игрушками на взаимодействие с партнёром</w:t>
            </w:r>
          </w:p>
        </w:tc>
        <w:tc>
          <w:tcPr>
            <w:tcW w:w="5097" w:type="dxa"/>
          </w:tcPr>
          <w:p w14:paraId="5BD02844" w14:textId="2D8453AD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Частично </w:t>
            </w:r>
          </w:p>
        </w:tc>
      </w:tr>
      <w:tr w:rsidR="0059651A" w:rsidRPr="00202CFD" w14:paraId="492C1F60" w14:textId="77777777" w:rsidTr="009E2AF0">
        <w:tc>
          <w:tcPr>
            <w:tcW w:w="4962" w:type="dxa"/>
          </w:tcPr>
          <w:p w14:paraId="7D71A7F2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Считается с детским замыслом</w:t>
            </w:r>
          </w:p>
        </w:tc>
        <w:tc>
          <w:tcPr>
            <w:tcW w:w="5097" w:type="dxa"/>
          </w:tcPr>
          <w:p w14:paraId="0C44DF03" w14:textId="423080A3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 </w:t>
            </w:r>
          </w:p>
        </w:tc>
      </w:tr>
      <w:tr w:rsidR="0059651A" w:rsidRPr="00202CFD" w14:paraId="26F7FB98" w14:textId="77777777" w:rsidTr="009E2AF0">
        <w:tc>
          <w:tcPr>
            <w:tcW w:w="10059" w:type="dxa"/>
            <w:gridSpan w:val="2"/>
          </w:tcPr>
          <w:p w14:paraId="3CBC82F0" w14:textId="77777777" w:rsidR="0059651A" w:rsidRPr="0059651A" w:rsidRDefault="0059651A" w:rsidP="009E2A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651A">
              <w:rPr>
                <w:rFonts w:ascii="Times New Roman" w:hAnsi="Times New Roman"/>
                <w:b/>
              </w:rPr>
              <w:t>Методы и приёмы</w:t>
            </w:r>
          </w:p>
        </w:tc>
      </w:tr>
      <w:tr w:rsidR="0059651A" w:rsidRPr="00202CFD" w14:paraId="24FF60F8" w14:textId="77777777" w:rsidTr="009E2AF0">
        <w:trPr>
          <w:trHeight w:val="377"/>
        </w:trPr>
        <w:tc>
          <w:tcPr>
            <w:tcW w:w="4962" w:type="dxa"/>
          </w:tcPr>
          <w:p w14:paraId="127BB7DC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Создание игровой ситуации</w:t>
            </w:r>
          </w:p>
        </w:tc>
        <w:tc>
          <w:tcPr>
            <w:tcW w:w="5097" w:type="dxa"/>
          </w:tcPr>
          <w:p w14:paraId="2F492AE5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651A" w:rsidRPr="00202CFD" w14:paraId="46F22C1C" w14:textId="77777777" w:rsidTr="009E2AF0">
        <w:tc>
          <w:tcPr>
            <w:tcW w:w="4962" w:type="dxa"/>
          </w:tcPr>
          <w:p w14:paraId="7437D266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Участие воспитателя в игре</w:t>
            </w:r>
          </w:p>
        </w:tc>
        <w:tc>
          <w:tcPr>
            <w:tcW w:w="5097" w:type="dxa"/>
          </w:tcPr>
          <w:p w14:paraId="1C8F77C3" w14:textId="47C59F52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Частично </w:t>
            </w:r>
          </w:p>
        </w:tc>
      </w:tr>
      <w:tr w:rsidR="0059651A" w:rsidRPr="00202CFD" w14:paraId="6E765528" w14:textId="77777777" w:rsidTr="009E2AF0">
        <w:tc>
          <w:tcPr>
            <w:tcW w:w="4962" w:type="dxa"/>
          </w:tcPr>
          <w:p w14:paraId="539317D2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 xml:space="preserve">Обсуждение плана игры </w:t>
            </w:r>
          </w:p>
        </w:tc>
        <w:tc>
          <w:tcPr>
            <w:tcW w:w="5097" w:type="dxa"/>
          </w:tcPr>
          <w:p w14:paraId="4D05B179" w14:textId="291A00B6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9651A" w:rsidRPr="00202CFD" w14:paraId="17B298EA" w14:textId="77777777" w:rsidTr="009E2AF0">
        <w:tc>
          <w:tcPr>
            <w:tcW w:w="4962" w:type="dxa"/>
          </w:tcPr>
          <w:p w14:paraId="4CADD671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Оказание детям помощи в реализации знаний, подборе игрового материала</w:t>
            </w:r>
          </w:p>
        </w:tc>
        <w:tc>
          <w:tcPr>
            <w:tcW w:w="5097" w:type="dxa"/>
          </w:tcPr>
          <w:p w14:paraId="44089115" w14:textId="25329DC1" w:rsidR="0059651A" w:rsidRPr="0059651A" w:rsidRDefault="003460AD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 </w:t>
            </w:r>
          </w:p>
        </w:tc>
      </w:tr>
      <w:tr w:rsidR="0059651A" w:rsidRPr="00202CFD" w14:paraId="4D829505" w14:textId="77777777" w:rsidTr="009E2AF0">
        <w:tc>
          <w:tcPr>
            <w:tcW w:w="4962" w:type="dxa"/>
          </w:tcPr>
          <w:p w14:paraId="39A10B05" w14:textId="77777777" w:rsidR="0059651A" w:rsidRPr="0059651A" w:rsidRDefault="0059651A" w:rsidP="009E2AF0">
            <w:pPr>
              <w:spacing w:after="0" w:line="240" w:lineRule="auto"/>
              <w:rPr>
                <w:rFonts w:ascii="Times New Roman" w:hAnsi="Times New Roman"/>
              </w:rPr>
            </w:pPr>
            <w:r w:rsidRPr="0059651A">
              <w:rPr>
                <w:rFonts w:ascii="Times New Roman" w:hAnsi="Times New Roman"/>
              </w:rPr>
              <w:t>Итоги и длительность игры</w:t>
            </w:r>
          </w:p>
        </w:tc>
        <w:tc>
          <w:tcPr>
            <w:tcW w:w="5097" w:type="dxa"/>
          </w:tcPr>
          <w:p w14:paraId="723099A0" w14:textId="3DCCDF98" w:rsidR="0059651A" w:rsidRPr="0059651A" w:rsidRDefault="00835CFF" w:rsidP="009E2A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Частично </w:t>
            </w:r>
          </w:p>
        </w:tc>
      </w:tr>
    </w:tbl>
    <w:p w14:paraId="5411F802" w14:textId="331625DB" w:rsidR="00835CFF" w:rsidRPr="00835CFF" w:rsidRDefault="00835CFF" w:rsidP="00835CFF">
      <w:pPr>
        <w:tabs>
          <w:tab w:val="center" w:pos="4677"/>
          <w:tab w:val="left" w:pos="6840"/>
          <w:tab w:val="left" w:pos="7305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5CFF">
        <w:rPr>
          <w:rFonts w:ascii="Times New Roman" w:eastAsia="Calibri" w:hAnsi="Times New Roman" w:cs="Times New Roman"/>
          <w:b/>
          <w:sz w:val="20"/>
          <w:szCs w:val="20"/>
        </w:rPr>
        <w:t>Вывод</w:t>
      </w:r>
      <w:r w:rsidRPr="00835CFF">
        <w:rPr>
          <w:rFonts w:ascii="Times New Roman" w:eastAsia="Calibri" w:hAnsi="Times New Roman" w:cs="Times New Roman"/>
          <w:sz w:val="20"/>
          <w:szCs w:val="20"/>
        </w:rPr>
        <w:t xml:space="preserve">: Организация игры соответствовала возрасту детей. Содержание и структура игры достаточно хорошо стимулировали детскую игру, педагог выступала в игре, как активный участник, также роль его менялась в зависимости характера игровой ситуации. Дети старались решать коллективные задачи игры, </w:t>
      </w:r>
      <w:r>
        <w:rPr>
          <w:rFonts w:ascii="Times New Roman" w:eastAsia="Calibri" w:hAnsi="Times New Roman" w:cs="Times New Roman"/>
          <w:sz w:val="20"/>
          <w:szCs w:val="20"/>
        </w:rPr>
        <w:t>со временем</w:t>
      </w:r>
      <w:r w:rsidRPr="00835CFF">
        <w:rPr>
          <w:rFonts w:ascii="Times New Roman" w:eastAsia="Calibri" w:hAnsi="Times New Roman" w:cs="Times New Roman"/>
          <w:sz w:val="20"/>
          <w:szCs w:val="20"/>
        </w:rPr>
        <w:t xml:space="preserve"> игра набирала свой темп, где педагог стимулировала детскую познавательную активность. Воспитатель предлагала детям вопросы по игровой роли, сюжету. </w:t>
      </w:r>
    </w:p>
    <w:p w14:paraId="50645438" w14:textId="15A7FC99" w:rsidR="00835CFF" w:rsidRPr="00835CFF" w:rsidRDefault="00835CFF" w:rsidP="00835CFF">
      <w:pPr>
        <w:tabs>
          <w:tab w:val="center" w:pos="4677"/>
          <w:tab w:val="left" w:pos="6840"/>
          <w:tab w:val="left" w:pos="7305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5CFF">
        <w:rPr>
          <w:rFonts w:ascii="Times New Roman" w:eastAsia="Calibri" w:hAnsi="Times New Roman" w:cs="Times New Roman"/>
          <w:sz w:val="20"/>
          <w:szCs w:val="20"/>
        </w:rPr>
        <w:t xml:space="preserve">Достаточное количество материала и игрового оборудования, всё разнообразно и легко трансформируемо: муляжи овощей и фруктов, кассы, чеки, прилавки, сумки, кошельки, атрибуты для </w:t>
      </w:r>
      <w:r>
        <w:rPr>
          <w:rFonts w:ascii="Times New Roman" w:eastAsia="Calibri" w:hAnsi="Times New Roman" w:cs="Times New Roman"/>
          <w:sz w:val="20"/>
          <w:szCs w:val="20"/>
        </w:rPr>
        <w:t>строителей (разные конструкторы)</w:t>
      </w:r>
      <w:r w:rsidRPr="00835CF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3FFCCF9" w14:textId="77777777" w:rsidR="00835CFF" w:rsidRPr="00835CFF" w:rsidRDefault="00835CFF" w:rsidP="00835CFF">
      <w:pPr>
        <w:tabs>
          <w:tab w:val="center" w:pos="4677"/>
          <w:tab w:val="left" w:pos="6840"/>
          <w:tab w:val="left" w:pos="7305"/>
        </w:tabs>
        <w:spacing w:after="0" w:line="240" w:lineRule="auto"/>
        <w:ind w:left="-709"/>
        <w:rPr>
          <w:rFonts w:ascii="Times New Roman" w:eastAsia="Calibri" w:hAnsi="Times New Roman" w:cs="Times New Roman"/>
          <w:sz w:val="20"/>
          <w:szCs w:val="20"/>
        </w:rPr>
      </w:pPr>
      <w:r w:rsidRPr="00835CFF">
        <w:rPr>
          <w:rFonts w:ascii="Times New Roman" w:eastAsia="Calibri" w:hAnsi="Times New Roman" w:cs="Times New Roman"/>
          <w:b/>
          <w:sz w:val="20"/>
          <w:szCs w:val="20"/>
        </w:rPr>
        <w:t>Предложения:</w:t>
      </w:r>
      <w:r w:rsidRPr="00835CFF">
        <w:rPr>
          <w:rFonts w:ascii="Times New Roman" w:eastAsia="Calibri" w:hAnsi="Times New Roman" w:cs="Times New Roman"/>
          <w:sz w:val="20"/>
          <w:szCs w:val="20"/>
        </w:rPr>
        <w:t xml:space="preserve"> Педагогу продолжать развивать игровую деятельность детей в системе. Разнообразить игры более современного уровня. Продолжать знакомить детей с другими профессиями людей, соответственно грамотно изменять предметно-пространственную среду для практического игрового опыта детей.</w:t>
      </w:r>
    </w:p>
    <w:p w14:paraId="402C0976" w14:textId="77777777" w:rsidR="000630D7" w:rsidRPr="00835CFF" w:rsidRDefault="000630D7" w:rsidP="00835CFF">
      <w:pPr>
        <w:spacing w:after="0" w:line="240" w:lineRule="auto"/>
        <w:ind w:left="-709"/>
        <w:rPr>
          <w:sz w:val="20"/>
          <w:szCs w:val="20"/>
        </w:rPr>
      </w:pPr>
    </w:p>
    <w:sectPr w:rsidR="000630D7" w:rsidRPr="0083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A3"/>
    <w:rsid w:val="000630D7"/>
    <w:rsid w:val="003460AD"/>
    <w:rsid w:val="00401CA8"/>
    <w:rsid w:val="0059651A"/>
    <w:rsid w:val="00721BA3"/>
    <w:rsid w:val="008178EB"/>
    <w:rsid w:val="0083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F19B"/>
  <w15:chartTrackingRefBased/>
  <w15:docId w15:val="{5795A242-CB4D-439E-8E5D-DC61DC9E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3</cp:revision>
  <dcterms:created xsi:type="dcterms:W3CDTF">2023-02-28T07:53:00Z</dcterms:created>
  <dcterms:modified xsi:type="dcterms:W3CDTF">2023-03-06T07:34:00Z</dcterms:modified>
</cp:coreProperties>
</file>